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2021年度山东省社会科学规划研究专项</w:t>
      </w:r>
      <w:r>
        <w:rPr>
          <w:rFonts w:hint="eastAsia" w:ascii="仿宋_GB2312" w:eastAsia="仿宋_GB2312"/>
          <w:sz w:val="32"/>
          <w:szCs w:val="32"/>
        </w:rPr>
        <w:t>《******》不存在违背《关于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B873F90"/>
    <w:rsid w:val="354E315F"/>
    <w:rsid w:val="3BB31A77"/>
    <w:rsid w:val="3EA57167"/>
    <w:rsid w:val="41ED211E"/>
    <w:rsid w:val="48821771"/>
    <w:rsid w:val="542266BF"/>
    <w:rsid w:val="58197E99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2021-05-07T03:09:49Z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0554368D35B84CC1BC0ACFCFFC2659C9</vt:lpwstr>
  </property>
</Properties>
</file>